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B465A" w14:textId="77777777" w:rsidR="008E14A3" w:rsidRPr="00D758CA" w:rsidRDefault="008E14A3" w:rsidP="008E14A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D758CA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Заявление </w:t>
      </w:r>
    </w:p>
    <w:p w14:paraId="7BA6D70A" w14:textId="77777777" w:rsidR="008E14A3" w:rsidRPr="00D758CA" w:rsidRDefault="008E14A3" w:rsidP="008E14A3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 xml:space="preserve">о присоединении к Публичному договору </w:t>
      </w:r>
      <w:r w:rsidRPr="00D758CA">
        <w:rPr>
          <w:rFonts w:ascii="Times New Roman" w:hAnsi="Times New Roman" w:cs="Times New Roman"/>
          <w:sz w:val="28"/>
          <w:szCs w:val="28"/>
        </w:rPr>
        <w:t>на организацию процесса выпуска цифровых знаков (токенов)</w:t>
      </w:r>
    </w:p>
    <w:p w14:paraId="4A9498F6" w14:textId="77777777" w:rsidR="008E14A3" w:rsidRPr="00D758CA" w:rsidRDefault="008E14A3" w:rsidP="008E14A3">
      <w:pPr>
        <w:spacing w:after="0" w:line="360" w:lineRule="exac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41BCF8CC" w14:textId="77777777" w:rsidR="008E14A3" w:rsidRPr="006B2A64" w:rsidRDefault="008E14A3" w:rsidP="008E14A3">
      <w:pPr>
        <w:pStyle w:val="a5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pacing w:val="-10"/>
          <w:sz w:val="28"/>
          <w:szCs w:val="28"/>
        </w:rPr>
      </w:pPr>
      <w:r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>Руководствуясь действующим законодательством Республики Беларусь, Заказчик предъявляет, а ООО «</w:t>
      </w:r>
      <w:proofErr w:type="spellStart"/>
      <w:r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>Файнекс</w:t>
      </w:r>
      <w:proofErr w:type="spellEnd"/>
      <w:r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 xml:space="preserve">» (далее – Организация) принимает настоящее Заявление о присоединении к Публичному договору </w:t>
      </w:r>
      <w:r w:rsidRPr="006B2A64">
        <w:rPr>
          <w:rFonts w:ascii="Times New Roman" w:hAnsi="Times New Roman"/>
          <w:spacing w:val="-10"/>
          <w:sz w:val="28"/>
          <w:szCs w:val="28"/>
        </w:rPr>
        <w:t>на организацию процесса выпуска цифровых знаков (токенов)</w:t>
      </w:r>
      <w:r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 xml:space="preserve"> (далее – Заявление). </w:t>
      </w:r>
    </w:p>
    <w:p w14:paraId="09A18560" w14:textId="70B8ADAC" w:rsidR="008E14A3" w:rsidRPr="006B2A64" w:rsidRDefault="008E14A3" w:rsidP="008E14A3">
      <w:pPr>
        <w:pStyle w:val="a5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pacing w:val="-10"/>
          <w:sz w:val="28"/>
          <w:szCs w:val="28"/>
        </w:rPr>
      </w:pPr>
      <w:r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 xml:space="preserve">Текст Публичного договора </w:t>
      </w:r>
      <w:r w:rsidRPr="006B2A64">
        <w:rPr>
          <w:rFonts w:ascii="Times New Roman" w:hAnsi="Times New Roman"/>
          <w:spacing w:val="-10"/>
          <w:sz w:val="28"/>
          <w:szCs w:val="28"/>
        </w:rPr>
        <w:t>на организацию процесса выпуска цифровых знаков (токенов)</w:t>
      </w:r>
      <w:r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 xml:space="preserve"> (далее – Публичный договор) размещен на сайте Организации </w:t>
      </w:r>
      <w:r w:rsidR="000803FA"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 xml:space="preserve">по адресу </w:t>
      </w:r>
      <w:hyperlink r:id="rId8" w:history="1">
        <w:r w:rsidR="000803FA" w:rsidRPr="006B2A64">
          <w:rPr>
            <w:rStyle w:val="a3"/>
            <w:rFonts w:ascii="Times New Roman" w:hAnsi="Times New Roman"/>
            <w:spacing w:val="-10"/>
            <w:sz w:val="28"/>
            <w:szCs w:val="28"/>
          </w:rPr>
          <w:t>https://fainex.by/publichnyj-dogovor-na-organizacziyu-proczessa-vypuska-tokenov/</w:t>
        </w:r>
      </w:hyperlink>
      <w:r w:rsidR="000803FA"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 xml:space="preserve"> </w:t>
      </w:r>
      <w:r w:rsidRPr="006B2A64">
        <w:rPr>
          <w:rFonts w:ascii="Times New Roman" w:hAnsi="Times New Roman"/>
          <w:spacing w:val="-10"/>
          <w:sz w:val="28"/>
          <w:szCs w:val="28"/>
        </w:rPr>
        <w:t xml:space="preserve">и </w:t>
      </w:r>
      <w:r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>является публичной офертой Организации.</w:t>
      </w:r>
    </w:p>
    <w:p w14:paraId="1486707F" w14:textId="16E09D51" w:rsidR="008E14A3" w:rsidRPr="006B2A64" w:rsidRDefault="008E14A3" w:rsidP="008E14A3">
      <w:pPr>
        <w:pStyle w:val="a5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pacing w:val="-10"/>
          <w:sz w:val="28"/>
          <w:szCs w:val="28"/>
        </w:rPr>
      </w:pPr>
      <w:r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 xml:space="preserve">Подписывая Заявление, Заказчик присоединяется к условиям Публичного договора в целом, без каких-либо условий, изъятий и оговорок (в соответствии со статьей </w:t>
      </w:r>
      <w:r w:rsidR="006B2A64">
        <w:rPr>
          <w:rStyle w:val="markedcontent"/>
          <w:rFonts w:ascii="Times New Roman" w:hAnsi="Times New Roman"/>
          <w:spacing w:val="-10"/>
          <w:sz w:val="28"/>
          <w:szCs w:val="28"/>
        </w:rPr>
        <w:br/>
      </w:r>
      <w:r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>398 Гражданского кодекса Республики Беларусь), в том числе подтверждает свое ознакомление с условиями Публичного договора и приложениями к нему.</w:t>
      </w:r>
    </w:p>
    <w:p w14:paraId="04966998" w14:textId="2252B352" w:rsidR="008E14A3" w:rsidRPr="006B2A64" w:rsidRDefault="008E14A3" w:rsidP="008E14A3">
      <w:pPr>
        <w:pStyle w:val="a5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pacing w:val="-10"/>
          <w:sz w:val="28"/>
          <w:szCs w:val="28"/>
        </w:rPr>
      </w:pPr>
      <w:r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 xml:space="preserve">На основании Заявления выпуску </w:t>
      </w:r>
      <w:r w:rsidRPr="006B2A64">
        <w:rPr>
          <w:rFonts w:ascii="Times New Roman" w:hAnsi="Times New Roman"/>
          <w:spacing w:val="-10"/>
          <w:sz w:val="28"/>
          <w:szCs w:val="28"/>
        </w:rPr>
        <w:t xml:space="preserve">цифровых знаков (токенов) (далее – </w:t>
      </w:r>
      <w:r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 xml:space="preserve">Токен) Заказчика присваивается регистрационный номер, который является частью номера </w:t>
      </w:r>
      <w:r w:rsidR="00B91D7E"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>Д</w:t>
      </w:r>
      <w:r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 xml:space="preserve">оговора Заказчика. Дата регистрации Заявления о присоединении к Публичному договору является датой заключения </w:t>
      </w:r>
      <w:r w:rsidR="00B91D7E"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>Д</w:t>
      </w:r>
      <w:r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>оговора.</w:t>
      </w:r>
    </w:p>
    <w:p w14:paraId="195D9B34" w14:textId="77777777" w:rsidR="008E14A3" w:rsidRPr="006B2A64" w:rsidRDefault="008E14A3" w:rsidP="008E14A3">
      <w:pPr>
        <w:pStyle w:val="a5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pacing w:val="-10"/>
          <w:sz w:val="28"/>
          <w:szCs w:val="28"/>
        </w:rPr>
      </w:pPr>
      <w:r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>Подписывая настоящее Заявление, Заказчик подтверждает, что до момента присоединения к условиям Публичного договора ознакомился и согласен с правами и обязанностями, правилами и требованиями, установленными условиями Публичного договора, стоимостью и порядком оплаты услуг Организации.</w:t>
      </w:r>
    </w:p>
    <w:p w14:paraId="3717C919" w14:textId="77777777" w:rsidR="008E14A3" w:rsidRPr="006B2A64" w:rsidRDefault="008E14A3" w:rsidP="008E14A3">
      <w:pPr>
        <w:pStyle w:val="a5"/>
        <w:spacing w:before="0" w:beforeAutospacing="0" w:after="0" w:afterAutospacing="0"/>
        <w:ind w:left="-567" w:firstLine="709"/>
        <w:jc w:val="both"/>
        <w:rPr>
          <w:rStyle w:val="markedcontent"/>
          <w:rFonts w:ascii="Times New Roman" w:hAnsi="Times New Roman"/>
          <w:spacing w:val="-10"/>
          <w:sz w:val="28"/>
          <w:szCs w:val="28"/>
        </w:rPr>
      </w:pPr>
      <w:r w:rsidRPr="006B2A64">
        <w:rPr>
          <w:rStyle w:val="markedcontent"/>
          <w:rFonts w:ascii="Times New Roman" w:hAnsi="Times New Roman"/>
          <w:spacing w:val="-10"/>
          <w:sz w:val="28"/>
          <w:szCs w:val="28"/>
        </w:rPr>
        <w:t>Заказчик обязуется строго соблюдать правила и выполнять требования, установленные действующей редакцией Публичного договора и приложениями к нему, а также предоставляет Организации следующие сведения, необходимые для присоединения и выполнения условий Публичного договора:</w:t>
      </w:r>
    </w:p>
    <w:p w14:paraId="268A8832" w14:textId="77777777" w:rsidR="008E14A3" w:rsidRPr="00D758CA" w:rsidRDefault="008E14A3" w:rsidP="006B2A64">
      <w:pPr>
        <w:spacing w:after="0" w:line="120" w:lineRule="exac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tbl>
      <w:tblPr>
        <w:tblStyle w:val="a4"/>
        <w:tblW w:w="10080" w:type="dxa"/>
        <w:tblInd w:w="-572" w:type="dxa"/>
        <w:tblLook w:val="04A0" w:firstRow="1" w:lastRow="0" w:firstColumn="1" w:lastColumn="0" w:noHBand="0" w:noVBand="1"/>
      </w:tblPr>
      <w:tblGrid>
        <w:gridCol w:w="851"/>
        <w:gridCol w:w="5103"/>
        <w:gridCol w:w="4111"/>
        <w:gridCol w:w="15"/>
      </w:tblGrid>
      <w:tr w:rsidR="008E14A3" w:rsidRPr="00D758CA" w14:paraId="7291D2E0" w14:textId="77777777" w:rsidTr="00D758CA">
        <w:trPr>
          <w:trHeight w:val="20"/>
        </w:trPr>
        <w:tc>
          <w:tcPr>
            <w:tcW w:w="10080" w:type="dxa"/>
            <w:gridSpan w:val="4"/>
          </w:tcPr>
          <w:p w14:paraId="2B979DEA" w14:textId="77777777" w:rsidR="008E14A3" w:rsidRPr="00D758CA" w:rsidRDefault="008E14A3" w:rsidP="00CA7342">
            <w:pPr>
              <w:ind w:left="-567"/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Общие сведения о Заказчике</w:t>
            </w:r>
          </w:p>
        </w:tc>
      </w:tr>
      <w:tr w:rsidR="008E14A3" w:rsidRPr="00D758CA" w14:paraId="163F6D5E" w14:textId="77777777" w:rsidTr="006B2A64">
        <w:trPr>
          <w:trHeight w:val="20"/>
        </w:trPr>
        <w:tc>
          <w:tcPr>
            <w:tcW w:w="5954" w:type="dxa"/>
            <w:gridSpan w:val="2"/>
          </w:tcPr>
          <w:p w14:paraId="5F53D668" w14:textId="77777777" w:rsidR="008E14A3" w:rsidRPr="006B2A64" w:rsidRDefault="008E14A3" w:rsidP="00CA7342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6B2A64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Полное наименование организации в соответствии со свидетельством о государственной регистрации </w:t>
            </w:r>
          </w:p>
        </w:tc>
        <w:tc>
          <w:tcPr>
            <w:tcW w:w="4126" w:type="dxa"/>
            <w:gridSpan w:val="2"/>
          </w:tcPr>
          <w:p w14:paraId="2E553783" w14:textId="46CA27BF" w:rsidR="008E14A3" w:rsidRPr="00D758CA" w:rsidRDefault="008E14A3" w:rsidP="00D758C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0F889338" w14:textId="77777777" w:rsidTr="006B2A64">
        <w:trPr>
          <w:trHeight w:val="20"/>
        </w:trPr>
        <w:tc>
          <w:tcPr>
            <w:tcW w:w="5954" w:type="dxa"/>
            <w:gridSpan w:val="2"/>
          </w:tcPr>
          <w:p w14:paraId="1A535B49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ФИО представителя, должность</w:t>
            </w:r>
          </w:p>
        </w:tc>
        <w:tc>
          <w:tcPr>
            <w:tcW w:w="4126" w:type="dxa"/>
            <w:gridSpan w:val="2"/>
          </w:tcPr>
          <w:p w14:paraId="0AE1B279" w14:textId="5463AD71" w:rsidR="008E14A3" w:rsidRPr="00D758CA" w:rsidRDefault="008E14A3" w:rsidP="00D758C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6A96264C" w14:textId="77777777" w:rsidTr="006B2A64">
        <w:trPr>
          <w:trHeight w:val="20"/>
        </w:trPr>
        <w:tc>
          <w:tcPr>
            <w:tcW w:w="5954" w:type="dxa"/>
            <w:gridSpan w:val="2"/>
          </w:tcPr>
          <w:p w14:paraId="058474DC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Представитель действует на основании (Устав, доверенность, договор)</w:t>
            </w:r>
          </w:p>
        </w:tc>
        <w:tc>
          <w:tcPr>
            <w:tcW w:w="4126" w:type="dxa"/>
            <w:gridSpan w:val="2"/>
          </w:tcPr>
          <w:p w14:paraId="4583C129" w14:textId="0F01A6D7" w:rsidR="008E14A3" w:rsidRPr="00D758CA" w:rsidRDefault="008E14A3" w:rsidP="00D758C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2DC2D2DD" w14:textId="77777777" w:rsidTr="006B2A64">
        <w:trPr>
          <w:trHeight w:val="20"/>
        </w:trPr>
        <w:tc>
          <w:tcPr>
            <w:tcW w:w="5954" w:type="dxa"/>
            <w:gridSpan w:val="2"/>
          </w:tcPr>
          <w:p w14:paraId="1D481ABC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126" w:type="dxa"/>
            <w:gridSpan w:val="2"/>
          </w:tcPr>
          <w:p w14:paraId="72367210" w14:textId="4D6A30F7" w:rsidR="008E14A3" w:rsidRPr="00D758CA" w:rsidRDefault="008E14A3" w:rsidP="00D758C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7C64BD45" w14:textId="77777777" w:rsidTr="006B2A64">
        <w:trPr>
          <w:trHeight w:val="20"/>
        </w:trPr>
        <w:tc>
          <w:tcPr>
            <w:tcW w:w="5954" w:type="dxa"/>
            <w:gridSpan w:val="2"/>
          </w:tcPr>
          <w:p w14:paraId="2620364A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4126" w:type="dxa"/>
            <w:gridSpan w:val="2"/>
          </w:tcPr>
          <w:p w14:paraId="3CCF6BBB" w14:textId="7DE549AB" w:rsidR="008E14A3" w:rsidRPr="00D758CA" w:rsidRDefault="008E14A3" w:rsidP="00D758C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3C712127" w14:textId="77777777" w:rsidTr="006B2A64">
        <w:trPr>
          <w:trHeight w:val="20"/>
        </w:trPr>
        <w:tc>
          <w:tcPr>
            <w:tcW w:w="5954" w:type="dxa"/>
            <w:gridSpan w:val="2"/>
          </w:tcPr>
          <w:p w14:paraId="3FBE0630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Адрес(</w:t>
            </w:r>
            <w:r w:rsidRPr="00D7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а) электронной почты:</w:t>
            </w:r>
          </w:p>
        </w:tc>
        <w:tc>
          <w:tcPr>
            <w:tcW w:w="4126" w:type="dxa"/>
            <w:gridSpan w:val="2"/>
          </w:tcPr>
          <w:p w14:paraId="78003EAB" w14:textId="6048326F" w:rsidR="008E14A3" w:rsidRPr="00D758CA" w:rsidRDefault="008E14A3" w:rsidP="00D758CA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5DB80903" w14:textId="77777777" w:rsidTr="006B2A64">
        <w:trPr>
          <w:trHeight w:val="20"/>
        </w:trPr>
        <w:tc>
          <w:tcPr>
            <w:tcW w:w="5954" w:type="dxa"/>
            <w:gridSpan w:val="2"/>
          </w:tcPr>
          <w:p w14:paraId="5B11B8E5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126" w:type="dxa"/>
            <w:gridSpan w:val="2"/>
          </w:tcPr>
          <w:p w14:paraId="51EF2054" w14:textId="77777777" w:rsidR="008E14A3" w:rsidRPr="00D758CA" w:rsidRDefault="008E14A3" w:rsidP="00187D87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7356F194" w14:textId="77777777" w:rsidTr="006B2A64">
        <w:trPr>
          <w:trHeight w:val="20"/>
        </w:trPr>
        <w:tc>
          <w:tcPr>
            <w:tcW w:w="5954" w:type="dxa"/>
            <w:gridSpan w:val="2"/>
          </w:tcPr>
          <w:p w14:paraId="783E9167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Мобильный (</w:t>
            </w:r>
            <w:r w:rsidRPr="00D7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е) телефон(</w:t>
            </w:r>
            <w:r w:rsidRPr="00D758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ы)</w:t>
            </w:r>
          </w:p>
        </w:tc>
        <w:tc>
          <w:tcPr>
            <w:tcW w:w="4126" w:type="dxa"/>
            <w:gridSpan w:val="2"/>
          </w:tcPr>
          <w:p w14:paraId="135D0A0B" w14:textId="4CC3BC57" w:rsidR="008E14A3" w:rsidRPr="00D758CA" w:rsidRDefault="008E14A3" w:rsidP="00187D87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48BE11F0" w14:textId="77777777" w:rsidTr="006B2A64">
        <w:trPr>
          <w:trHeight w:val="20"/>
        </w:trPr>
        <w:tc>
          <w:tcPr>
            <w:tcW w:w="5954" w:type="dxa"/>
            <w:gridSpan w:val="2"/>
          </w:tcPr>
          <w:p w14:paraId="697EB3B3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УНП</w:t>
            </w:r>
          </w:p>
        </w:tc>
        <w:tc>
          <w:tcPr>
            <w:tcW w:w="4126" w:type="dxa"/>
            <w:gridSpan w:val="2"/>
          </w:tcPr>
          <w:p w14:paraId="3CC0BA76" w14:textId="0C1D44A7" w:rsidR="008E14A3" w:rsidRPr="00D758CA" w:rsidRDefault="008E14A3" w:rsidP="00187D87">
            <w:pPr>
              <w:ind w:left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14A3" w:rsidRPr="00D758CA" w14:paraId="5CABC0C7" w14:textId="77777777" w:rsidTr="00D758CA">
        <w:trPr>
          <w:trHeight w:val="20"/>
        </w:trPr>
        <w:tc>
          <w:tcPr>
            <w:tcW w:w="10080" w:type="dxa"/>
            <w:gridSpan w:val="4"/>
          </w:tcPr>
          <w:p w14:paraId="3EC3128F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Банковские реквизиты (необходимо указать реквизиты всех счетов, которые будут использоваться для расчетов, в том числе, счетов в валюте Токена):</w:t>
            </w:r>
          </w:p>
        </w:tc>
      </w:tr>
      <w:tr w:rsidR="008E14A3" w:rsidRPr="00D758CA" w14:paraId="56410684" w14:textId="77777777" w:rsidTr="006B2A64">
        <w:trPr>
          <w:trHeight w:val="20"/>
        </w:trPr>
        <w:tc>
          <w:tcPr>
            <w:tcW w:w="5954" w:type="dxa"/>
            <w:gridSpan w:val="2"/>
          </w:tcPr>
          <w:p w14:paraId="440F8169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 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126" w:type="dxa"/>
            <w:gridSpan w:val="2"/>
          </w:tcPr>
          <w:p w14:paraId="21E4814C" w14:textId="59DF757C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259A41EA" w14:textId="77777777" w:rsidTr="006B2A64">
        <w:trPr>
          <w:trHeight w:val="20"/>
        </w:trPr>
        <w:tc>
          <w:tcPr>
            <w:tcW w:w="5954" w:type="dxa"/>
            <w:gridSpan w:val="2"/>
          </w:tcPr>
          <w:p w14:paraId="17A3E1DA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Наименование банка</w:t>
            </w:r>
          </w:p>
        </w:tc>
        <w:tc>
          <w:tcPr>
            <w:tcW w:w="4126" w:type="dxa"/>
            <w:gridSpan w:val="2"/>
          </w:tcPr>
          <w:p w14:paraId="051C3141" w14:textId="6CAB0670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7BDB6463" w14:textId="77777777" w:rsidTr="006B2A64">
        <w:trPr>
          <w:trHeight w:val="20"/>
        </w:trPr>
        <w:tc>
          <w:tcPr>
            <w:tcW w:w="5954" w:type="dxa"/>
            <w:gridSpan w:val="2"/>
          </w:tcPr>
          <w:p w14:paraId="29DF636F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Адрес банка</w:t>
            </w:r>
          </w:p>
        </w:tc>
        <w:tc>
          <w:tcPr>
            <w:tcW w:w="4126" w:type="dxa"/>
            <w:gridSpan w:val="2"/>
          </w:tcPr>
          <w:p w14:paraId="79F6605A" w14:textId="7822E235" w:rsidR="008E14A3" w:rsidRPr="00D758CA" w:rsidRDefault="008E14A3" w:rsidP="00EC3B6F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33B45A22" w14:textId="77777777" w:rsidTr="006B2A64">
        <w:trPr>
          <w:trHeight w:val="20"/>
        </w:trPr>
        <w:tc>
          <w:tcPr>
            <w:tcW w:w="5954" w:type="dxa"/>
            <w:gridSpan w:val="2"/>
          </w:tcPr>
          <w:p w14:paraId="2AA7285F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lastRenderedPageBreak/>
              <w:t>БИК банка</w:t>
            </w:r>
          </w:p>
        </w:tc>
        <w:tc>
          <w:tcPr>
            <w:tcW w:w="4126" w:type="dxa"/>
            <w:gridSpan w:val="2"/>
          </w:tcPr>
          <w:p w14:paraId="69C48878" w14:textId="6D4CFE44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7BDD2826" w14:textId="77777777" w:rsidTr="00D758CA">
        <w:trPr>
          <w:trHeight w:val="20"/>
        </w:trPr>
        <w:tc>
          <w:tcPr>
            <w:tcW w:w="10080" w:type="dxa"/>
            <w:gridSpan w:val="4"/>
          </w:tcPr>
          <w:p w14:paraId="28F28B77" w14:textId="77777777" w:rsidR="008E14A3" w:rsidRPr="00D758CA" w:rsidRDefault="008E14A3" w:rsidP="00CA7342">
            <w:pPr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Сведения для доступа к информации по актам оказанных услуг, актам сверки и их рассылку по электронной почте</w:t>
            </w:r>
          </w:p>
        </w:tc>
      </w:tr>
      <w:tr w:rsidR="008E14A3" w:rsidRPr="00D758CA" w14:paraId="1B56FD02" w14:textId="77777777" w:rsidTr="006B2A64">
        <w:trPr>
          <w:trHeight w:val="20"/>
        </w:trPr>
        <w:tc>
          <w:tcPr>
            <w:tcW w:w="5954" w:type="dxa"/>
            <w:gridSpan w:val="2"/>
          </w:tcPr>
          <w:p w14:paraId="6E5A246D" w14:textId="77777777" w:rsidR="008E14A3" w:rsidRPr="006B2A64" w:rsidRDefault="008E14A3" w:rsidP="00CA7342">
            <w:pPr>
              <w:rPr>
                <w:rFonts w:ascii="Times New Roman" w:hAnsi="Times New Roman" w:cs="Times New Roman"/>
                <w:bCs/>
                <w:spacing w:val="-10"/>
                <w:kern w:val="36"/>
                <w:sz w:val="28"/>
                <w:szCs w:val="28"/>
              </w:rPr>
            </w:pPr>
            <w:r w:rsidRPr="006B2A64">
              <w:rPr>
                <w:rFonts w:ascii="Times New Roman" w:hAnsi="Times New Roman" w:cs="Times New Roman"/>
                <w:bCs/>
                <w:spacing w:val="-10"/>
                <w:kern w:val="36"/>
                <w:sz w:val="28"/>
                <w:szCs w:val="28"/>
              </w:rPr>
              <w:t>ФИО представителя (-ей), которому (-ым) на эл. почту будут направляться акты сверки и акты оказанных услуг</w:t>
            </w:r>
          </w:p>
        </w:tc>
        <w:tc>
          <w:tcPr>
            <w:tcW w:w="4126" w:type="dxa"/>
            <w:gridSpan w:val="2"/>
          </w:tcPr>
          <w:p w14:paraId="59C951E1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547D403B" w14:textId="77777777" w:rsidTr="006B2A64">
        <w:trPr>
          <w:trHeight w:val="20"/>
        </w:trPr>
        <w:tc>
          <w:tcPr>
            <w:tcW w:w="5954" w:type="dxa"/>
            <w:gridSpan w:val="2"/>
          </w:tcPr>
          <w:p w14:paraId="7334E827" w14:textId="77777777" w:rsidR="008E14A3" w:rsidRPr="00D758CA" w:rsidRDefault="008E14A3" w:rsidP="00CA7342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Адрес(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-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а) электронной почты:</w:t>
            </w:r>
          </w:p>
        </w:tc>
        <w:tc>
          <w:tcPr>
            <w:tcW w:w="4126" w:type="dxa"/>
            <w:gridSpan w:val="2"/>
          </w:tcPr>
          <w:p w14:paraId="4FBB035F" w14:textId="3DC37003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205A6175" w14:textId="77777777" w:rsidTr="006B2A64">
        <w:trPr>
          <w:trHeight w:val="20"/>
        </w:trPr>
        <w:tc>
          <w:tcPr>
            <w:tcW w:w="5954" w:type="dxa"/>
            <w:gridSpan w:val="2"/>
          </w:tcPr>
          <w:p w14:paraId="641606C6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Телефон (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-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ы)</w:t>
            </w:r>
          </w:p>
        </w:tc>
        <w:tc>
          <w:tcPr>
            <w:tcW w:w="4126" w:type="dxa"/>
            <w:gridSpan w:val="2"/>
          </w:tcPr>
          <w:p w14:paraId="3C0ED6FC" w14:textId="0DACFFEE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1114BCF6" w14:textId="77777777" w:rsidTr="006B2A64">
        <w:trPr>
          <w:trHeight w:val="20"/>
        </w:trPr>
        <w:tc>
          <w:tcPr>
            <w:tcW w:w="5954" w:type="dxa"/>
            <w:gridSpan w:val="2"/>
          </w:tcPr>
          <w:p w14:paraId="46598C29" w14:textId="77777777" w:rsidR="008E14A3" w:rsidRPr="006B2A64" w:rsidRDefault="008E14A3" w:rsidP="00CA7342">
            <w:pPr>
              <w:rPr>
                <w:rFonts w:ascii="Times New Roman" w:hAnsi="Times New Roman" w:cs="Times New Roman"/>
                <w:bCs/>
                <w:spacing w:val="-12"/>
                <w:kern w:val="36"/>
                <w:sz w:val="28"/>
                <w:szCs w:val="28"/>
              </w:rPr>
            </w:pPr>
            <w:r w:rsidRPr="006B2A64">
              <w:rPr>
                <w:rFonts w:ascii="Times New Roman" w:hAnsi="Times New Roman" w:cs="Times New Roman"/>
                <w:bCs/>
                <w:spacing w:val="-12"/>
                <w:kern w:val="36"/>
                <w:sz w:val="28"/>
                <w:szCs w:val="28"/>
              </w:rPr>
              <w:t>Почтовый адрес для направления экземпляров актов на бумаге</w:t>
            </w:r>
          </w:p>
        </w:tc>
        <w:tc>
          <w:tcPr>
            <w:tcW w:w="4126" w:type="dxa"/>
            <w:gridSpan w:val="2"/>
          </w:tcPr>
          <w:p w14:paraId="7462E5BF" w14:textId="40E302F6" w:rsidR="008E14A3" w:rsidRPr="00D758CA" w:rsidRDefault="008E14A3" w:rsidP="00E01F76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54C74EF3" w14:textId="77777777" w:rsidTr="00D758CA">
        <w:trPr>
          <w:trHeight w:val="20"/>
        </w:trPr>
        <w:tc>
          <w:tcPr>
            <w:tcW w:w="10080" w:type="dxa"/>
            <w:gridSpan w:val="4"/>
          </w:tcPr>
          <w:p w14:paraId="63A1E47C" w14:textId="77777777" w:rsidR="008E14A3" w:rsidRPr="00D758CA" w:rsidRDefault="008E14A3" w:rsidP="00CA7342">
            <w:pPr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Сведения для доступа к Кабинету Заказчика</w:t>
            </w:r>
          </w:p>
        </w:tc>
      </w:tr>
      <w:tr w:rsidR="008E14A3" w:rsidRPr="00D758CA" w14:paraId="43F8712C" w14:textId="77777777" w:rsidTr="006B2A64">
        <w:trPr>
          <w:trHeight w:val="20"/>
        </w:trPr>
        <w:tc>
          <w:tcPr>
            <w:tcW w:w="5954" w:type="dxa"/>
            <w:gridSpan w:val="2"/>
          </w:tcPr>
          <w:p w14:paraId="7D2C9B50" w14:textId="77777777" w:rsidR="008E14A3" w:rsidRPr="006B2A64" w:rsidRDefault="008E14A3" w:rsidP="00CA7342">
            <w:pPr>
              <w:rPr>
                <w:rFonts w:ascii="Times New Roman" w:hAnsi="Times New Roman" w:cs="Times New Roman"/>
                <w:bCs/>
                <w:spacing w:val="-10"/>
                <w:kern w:val="36"/>
                <w:sz w:val="28"/>
                <w:szCs w:val="28"/>
              </w:rPr>
            </w:pPr>
            <w:r w:rsidRPr="006B2A64">
              <w:rPr>
                <w:rFonts w:ascii="Times New Roman" w:hAnsi="Times New Roman" w:cs="Times New Roman"/>
                <w:bCs/>
                <w:spacing w:val="-10"/>
                <w:kern w:val="36"/>
                <w:sz w:val="28"/>
                <w:szCs w:val="28"/>
              </w:rPr>
              <w:t>ФИО представителя (-ей), которому (-ым) на эл. почту будут направляться акты сверки и акты оказанных услуг</w:t>
            </w:r>
          </w:p>
        </w:tc>
        <w:tc>
          <w:tcPr>
            <w:tcW w:w="4126" w:type="dxa"/>
            <w:gridSpan w:val="2"/>
          </w:tcPr>
          <w:p w14:paraId="026A52D5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5DFC9EAE" w14:textId="77777777" w:rsidTr="006B2A64">
        <w:trPr>
          <w:trHeight w:val="20"/>
        </w:trPr>
        <w:tc>
          <w:tcPr>
            <w:tcW w:w="5954" w:type="dxa"/>
            <w:gridSpan w:val="2"/>
          </w:tcPr>
          <w:p w14:paraId="2D1A7CE1" w14:textId="77777777" w:rsidR="008E14A3" w:rsidRPr="00D758CA" w:rsidRDefault="008E14A3" w:rsidP="00CA7342">
            <w:pP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Адрес(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-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а) электронной почты</w:t>
            </w:r>
          </w:p>
        </w:tc>
        <w:tc>
          <w:tcPr>
            <w:tcW w:w="4126" w:type="dxa"/>
            <w:gridSpan w:val="2"/>
          </w:tcPr>
          <w:p w14:paraId="6C3590B0" w14:textId="5FF5655E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8E14A3" w:rsidRPr="00D758CA" w14:paraId="4F7CA0D7" w14:textId="77777777" w:rsidTr="006B2A64">
        <w:trPr>
          <w:trHeight w:val="20"/>
        </w:trPr>
        <w:tc>
          <w:tcPr>
            <w:tcW w:w="5954" w:type="dxa"/>
            <w:gridSpan w:val="2"/>
          </w:tcPr>
          <w:p w14:paraId="3F606508" w14:textId="77777777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Телефон (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en-US"/>
              </w:rPr>
              <w:t>-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ы)</w:t>
            </w:r>
          </w:p>
        </w:tc>
        <w:tc>
          <w:tcPr>
            <w:tcW w:w="4126" w:type="dxa"/>
            <w:gridSpan w:val="2"/>
          </w:tcPr>
          <w:p w14:paraId="7010CC5B" w14:textId="643EA45B" w:rsidR="008E14A3" w:rsidRPr="00D758CA" w:rsidRDefault="008E14A3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1445E65C" w14:textId="77777777" w:rsidTr="00D758CA">
        <w:trPr>
          <w:trHeight w:val="20"/>
        </w:trPr>
        <w:tc>
          <w:tcPr>
            <w:tcW w:w="10080" w:type="dxa"/>
            <w:gridSpan w:val="4"/>
          </w:tcPr>
          <w:p w14:paraId="1660A27A" w14:textId="0D88132D" w:rsidR="00D758CA" w:rsidRPr="00D758CA" w:rsidRDefault="00D758CA" w:rsidP="00D758CA">
            <w:pPr>
              <w:jc w:val="center"/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Условия выпуска Токенов</w:t>
            </w:r>
          </w:p>
        </w:tc>
      </w:tr>
      <w:tr w:rsidR="00D758CA" w:rsidRPr="00D758CA" w14:paraId="58CA728D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2314AA11" w14:textId="66E7A129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EC75FC2" w14:textId="4D4D5C6A" w:rsidR="00D758CA" w:rsidRPr="00D758CA" w:rsidRDefault="00D758CA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Цель привлечения инвестиций путем создания и размещения Токенов</w:t>
            </w:r>
          </w:p>
        </w:tc>
        <w:tc>
          <w:tcPr>
            <w:tcW w:w="4111" w:type="dxa"/>
          </w:tcPr>
          <w:p w14:paraId="6ACD15CE" w14:textId="523435C3" w:rsidR="00D758CA" w:rsidRPr="00D758CA" w:rsidRDefault="00D758CA" w:rsidP="00CA7342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408BD6A3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77388ACC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3C407B8" w14:textId="77777777" w:rsidR="00CE5DD4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Размер вознаграждения Организации </w:t>
            </w:r>
          </w:p>
          <w:p w14:paraId="134FE26F" w14:textId="2984B943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за организацию выпуска </w:t>
            </w:r>
            <w:r w:rsidR="00F4363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</w:t>
            </w: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окенов </w:t>
            </w:r>
          </w:p>
        </w:tc>
        <w:tc>
          <w:tcPr>
            <w:tcW w:w="4111" w:type="dxa"/>
          </w:tcPr>
          <w:p w14:paraId="4F31B223" w14:textId="37FF5999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458AE474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04AB93C6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D096F77" w14:textId="4AB8B087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Тип размещения, открытое/закрытое</w:t>
            </w:r>
          </w:p>
        </w:tc>
        <w:tc>
          <w:tcPr>
            <w:tcW w:w="4111" w:type="dxa"/>
          </w:tcPr>
          <w:p w14:paraId="4550BDB7" w14:textId="5A1D21AA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7661A278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63059130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205C8F9" w14:textId="6AD2457E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Наименование выпуска Токена</w:t>
            </w:r>
          </w:p>
        </w:tc>
        <w:tc>
          <w:tcPr>
            <w:tcW w:w="4111" w:type="dxa"/>
          </w:tcPr>
          <w:p w14:paraId="679FBEA5" w14:textId="2AA163DB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07F480A8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6A970565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C9458EE" w14:textId="39E7DAAE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Номинальная стоимость одного Токена, в экв. внутриплатформенных технических токенов</w:t>
            </w:r>
          </w:p>
        </w:tc>
        <w:tc>
          <w:tcPr>
            <w:tcW w:w="4111" w:type="dxa"/>
          </w:tcPr>
          <w:p w14:paraId="3EB6DACB" w14:textId="0C808E05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30B8B26A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4DB5A6BA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CCA1040" w14:textId="450EA34E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Количество создаваемых и размещаемых Токенов, единиц</w:t>
            </w:r>
          </w:p>
        </w:tc>
        <w:tc>
          <w:tcPr>
            <w:tcW w:w="4111" w:type="dxa"/>
          </w:tcPr>
          <w:p w14:paraId="7EDE498D" w14:textId="3AD517E7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4B8AC1A3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632D5DC5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E73446D" w14:textId="3A8855F2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Общая сумма выпуска Токенов, в экв. внутриплатформенных технических токенов</w:t>
            </w:r>
          </w:p>
        </w:tc>
        <w:tc>
          <w:tcPr>
            <w:tcW w:w="4111" w:type="dxa"/>
          </w:tcPr>
          <w:p w14:paraId="0714FF17" w14:textId="0CB2EF2C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0CBE2621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0EE2A414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7BD5C9F" w14:textId="49A88B7D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Дата начала размещения Токенов</w:t>
            </w:r>
          </w:p>
        </w:tc>
        <w:tc>
          <w:tcPr>
            <w:tcW w:w="4111" w:type="dxa"/>
          </w:tcPr>
          <w:p w14:paraId="269712EF" w14:textId="478E2700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64D24B32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15FCF3EE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426BC51" w14:textId="15880A5F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Дата окончания размещения Токенов</w:t>
            </w:r>
          </w:p>
        </w:tc>
        <w:tc>
          <w:tcPr>
            <w:tcW w:w="4111" w:type="dxa"/>
          </w:tcPr>
          <w:p w14:paraId="7D133482" w14:textId="337B17CC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6801E854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7A77369C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A76F2BC" w14:textId="404FBC87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Дата окончания обращения Токенов</w:t>
            </w:r>
          </w:p>
        </w:tc>
        <w:tc>
          <w:tcPr>
            <w:tcW w:w="4111" w:type="dxa"/>
          </w:tcPr>
          <w:p w14:paraId="504AFE12" w14:textId="144CBD10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7A84B068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5B33EED7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25E8219" w14:textId="7E372F64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Планируемая доходность по Токену, в % годовых</w:t>
            </w:r>
          </w:p>
        </w:tc>
        <w:tc>
          <w:tcPr>
            <w:tcW w:w="4111" w:type="dxa"/>
          </w:tcPr>
          <w:p w14:paraId="2EB1EAAD" w14:textId="5EFDBB05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467FBF2D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34424172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CD57373" w14:textId="03DD249B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Периодичность выплаты процентного дохода</w:t>
            </w:r>
          </w:p>
        </w:tc>
        <w:tc>
          <w:tcPr>
            <w:tcW w:w="4111" w:type="dxa"/>
          </w:tcPr>
          <w:p w14:paraId="53BAF617" w14:textId="46FC8F19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504CF368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06EFDA36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A92FDFE" w14:textId="73EBF594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Даты (периоды) выплаты процентного дохода</w:t>
            </w:r>
          </w:p>
        </w:tc>
        <w:tc>
          <w:tcPr>
            <w:tcW w:w="4111" w:type="dxa"/>
          </w:tcPr>
          <w:p w14:paraId="3426D1D7" w14:textId="620A9B94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11D31AF7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429849AD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74F42D8" w14:textId="30283029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758CA">
              <w:rPr>
                <w:rFonts w:ascii="Times New Roman" w:hAnsi="Times New Roman" w:cs="Times New Roman"/>
                <w:sz w:val="28"/>
                <w:szCs w:val="28"/>
              </w:rPr>
              <w:t>Дата (период) погашения Токенов (возврата основного долга)</w:t>
            </w:r>
          </w:p>
        </w:tc>
        <w:tc>
          <w:tcPr>
            <w:tcW w:w="4111" w:type="dxa"/>
          </w:tcPr>
          <w:p w14:paraId="66C43FDE" w14:textId="4BFF7360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D758CA" w:rsidRPr="00D758CA" w14:paraId="131D2041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405DBA3E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6BEB2B0" w14:textId="7D08A114" w:rsidR="00D758CA" w:rsidRPr="006B2A64" w:rsidRDefault="00D758CA" w:rsidP="00D758CA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B2A6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Наличие возможности досрочного погашения Токенов по инициативе инвесторов</w:t>
            </w:r>
          </w:p>
        </w:tc>
        <w:tc>
          <w:tcPr>
            <w:tcW w:w="4111" w:type="dxa"/>
          </w:tcPr>
          <w:p w14:paraId="3CDA05CB" w14:textId="21FA1852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CA" w:rsidRPr="00D758CA" w14:paraId="44408C1E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68CEECC0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55D73CA" w14:textId="76413DCF" w:rsidR="00D758CA" w:rsidRPr="006B2A64" w:rsidRDefault="00D758CA" w:rsidP="00D758CA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B2A6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Объем досрочного погашения размещенных Токенов, в %</w:t>
            </w:r>
          </w:p>
        </w:tc>
        <w:tc>
          <w:tcPr>
            <w:tcW w:w="4111" w:type="dxa"/>
          </w:tcPr>
          <w:p w14:paraId="4D2FF7C1" w14:textId="1283D197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CA" w:rsidRPr="00D758CA" w14:paraId="194832E9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2CE3F645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06B931A" w14:textId="06037AA9" w:rsidR="00D758CA" w:rsidRPr="006B2A64" w:rsidRDefault="00D758CA" w:rsidP="00D758CA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B2A6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Даты (периоды) сбора заявок на досрочное погашение</w:t>
            </w:r>
          </w:p>
        </w:tc>
        <w:tc>
          <w:tcPr>
            <w:tcW w:w="4111" w:type="dxa"/>
          </w:tcPr>
          <w:p w14:paraId="79F724B5" w14:textId="660C527D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58CA" w:rsidRPr="00D758CA" w14:paraId="093454AA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73F69FC2" w14:textId="77777777" w:rsidR="00D758CA" w:rsidRPr="00D758CA" w:rsidRDefault="00D758C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75BBCCD" w14:textId="69FA73D9" w:rsidR="00D758CA" w:rsidRPr="006B2A64" w:rsidRDefault="00D758CA" w:rsidP="00D758CA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B2A6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Даты (периоды) досрочного погашения на основе собранных заявок</w:t>
            </w:r>
          </w:p>
        </w:tc>
        <w:tc>
          <w:tcPr>
            <w:tcW w:w="4111" w:type="dxa"/>
          </w:tcPr>
          <w:p w14:paraId="7566F0E4" w14:textId="01C56DF0" w:rsidR="00D758CA" w:rsidRPr="00D758CA" w:rsidRDefault="00D758CA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C35" w:rsidRPr="00D758CA" w14:paraId="2482F534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55819AA8" w14:textId="77777777" w:rsidR="00E03C35" w:rsidRPr="00D758CA" w:rsidRDefault="00E03C35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816FE30" w14:textId="27A35DB1" w:rsidR="00E03C35" w:rsidRPr="006B2A64" w:rsidRDefault="00E03C35" w:rsidP="00D758CA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B2A6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Наличие возможности досрочного погашения Токенов по инициативе Заказчика</w:t>
            </w:r>
          </w:p>
        </w:tc>
        <w:tc>
          <w:tcPr>
            <w:tcW w:w="4111" w:type="dxa"/>
          </w:tcPr>
          <w:p w14:paraId="55226B80" w14:textId="0E175294" w:rsidR="00E03C35" w:rsidRPr="00D758CA" w:rsidRDefault="00E03C35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3C35" w:rsidRPr="00D758CA" w14:paraId="5C14B77D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17B0EE1F" w14:textId="77777777" w:rsidR="00E03C35" w:rsidRPr="00D758CA" w:rsidRDefault="00E03C35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9ABDFD1" w14:textId="4C09ECB6" w:rsidR="00E03C35" w:rsidRPr="006B2A64" w:rsidRDefault="00E03C35" w:rsidP="00D758CA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6B2A64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Объем досрочного погашения размещенных Токенов, в %</w:t>
            </w:r>
          </w:p>
        </w:tc>
        <w:tc>
          <w:tcPr>
            <w:tcW w:w="4111" w:type="dxa"/>
          </w:tcPr>
          <w:p w14:paraId="51B65CD8" w14:textId="2FC7A8B3" w:rsidR="00E03C35" w:rsidRPr="00D758CA" w:rsidRDefault="00E03C35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63A" w:rsidRPr="00D758CA" w14:paraId="0B6D8398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2D7D60F1" w14:textId="77777777" w:rsidR="00F4363A" w:rsidRPr="00D758CA" w:rsidRDefault="00F4363A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DFCB740" w14:textId="3EF4D785" w:rsidR="00F4363A" w:rsidRPr="00E03C35" w:rsidRDefault="00F4363A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63A">
              <w:rPr>
                <w:rFonts w:ascii="Times New Roman" w:hAnsi="Times New Roman" w:cs="Times New Roman"/>
                <w:sz w:val="28"/>
                <w:szCs w:val="28"/>
              </w:rPr>
              <w:t>Даты (периоды) досрочного погашения</w:t>
            </w:r>
          </w:p>
        </w:tc>
        <w:tc>
          <w:tcPr>
            <w:tcW w:w="4111" w:type="dxa"/>
          </w:tcPr>
          <w:p w14:paraId="230ED77C" w14:textId="77777777" w:rsidR="00F4363A" w:rsidRPr="00D758CA" w:rsidRDefault="00F4363A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AA5" w:rsidRPr="00D758CA" w14:paraId="5DADB021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38C6FB85" w14:textId="77777777" w:rsidR="00F32AA5" w:rsidRPr="00D758CA" w:rsidRDefault="00F32AA5" w:rsidP="00D758CA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4ABE77F" w14:textId="1D0F998A" w:rsidR="00F32AA5" w:rsidRPr="009E1930" w:rsidRDefault="00F32AA5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930">
              <w:rPr>
                <w:rFonts w:ascii="Times New Roman" w:hAnsi="Times New Roman" w:cs="Times New Roman"/>
                <w:sz w:val="28"/>
                <w:szCs w:val="28"/>
              </w:rPr>
              <w:t>Способ создания Токенов</w:t>
            </w:r>
          </w:p>
        </w:tc>
        <w:tc>
          <w:tcPr>
            <w:tcW w:w="4111" w:type="dxa"/>
          </w:tcPr>
          <w:p w14:paraId="11DCC63C" w14:textId="74FE9932" w:rsidR="00F32AA5" w:rsidRPr="009E1930" w:rsidRDefault="00F32AA5" w:rsidP="00D758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930" w:rsidRPr="00D758CA" w14:paraId="71A0A239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6120023B" w14:textId="77777777" w:rsidR="009E1930" w:rsidRPr="00D758CA" w:rsidRDefault="009E1930" w:rsidP="009E193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40268F4" w14:textId="6470A4CA" w:rsidR="009E1930" w:rsidRPr="006B2A64" w:rsidRDefault="009E1930" w:rsidP="009E1930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B2A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Способ размещения Токенов</w:t>
            </w:r>
          </w:p>
        </w:tc>
        <w:tc>
          <w:tcPr>
            <w:tcW w:w="4111" w:type="dxa"/>
          </w:tcPr>
          <w:p w14:paraId="0B81121D" w14:textId="6648195C" w:rsidR="009E1930" w:rsidRPr="006B2A64" w:rsidRDefault="009E1930" w:rsidP="009E1930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  <w:tr w:rsidR="009E1930" w:rsidRPr="00D758CA" w14:paraId="7C5D8295" w14:textId="77777777" w:rsidTr="006B2A64">
        <w:trPr>
          <w:gridAfter w:val="1"/>
          <w:wAfter w:w="15" w:type="dxa"/>
          <w:trHeight w:val="20"/>
        </w:trPr>
        <w:tc>
          <w:tcPr>
            <w:tcW w:w="851" w:type="dxa"/>
          </w:tcPr>
          <w:p w14:paraId="654B8A9C" w14:textId="77777777" w:rsidR="009E1930" w:rsidRPr="00D758CA" w:rsidRDefault="009E1930" w:rsidP="009E193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14:paraId="1E11728B" w14:textId="274E9F29" w:rsidR="009E1930" w:rsidRPr="006B2A64" w:rsidRDefault="009E1930" w:rsidP="009E1930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6B2A64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Права (требования) владельцев Токенов, обусловленные при их создании и размещении (права на объекты гражданских прав, которые удостоверяются Токенами)</w:t>
            </w:r>
          </w:p>
        </w:tc>
        <w:tc>
          <w:tcPr>
            <w:tcW w:w="4111" w:type="dxa"/>
          </w:tcPr>
          <w:p w14:paraId="1E63F93E" w14:textId="5E1D3BDC" w:rsidR="009E1930" w:rsidRPr="006B2A64" w:rsidRDefault="009E1930" w:rsidP="009E1930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</w:p>
        </w:tc>
      </w:tr>
    </w:tbl>
    <w:p w14:paraId="0B93A5F4" w14:textId="77777777" w:rsidR="00CE5DD4" w:rsidRDefault="00CE5DD4" w:rsidP="008E14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</w:pPr>
    </w:p>
    <w:p w14:paraId="764F1FBD" w14:textId="19E544F8" w:rsidR="008E14A3" w:rsidRPr="006B2A64" w:rsidRDefault="008E14A3" w:rsidP="008E14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</w:pPr>
      <w:r w:rsidRPr="006B2A64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 xml:space="preserve">Сведения, содержащиеся в настоящем Заявлении, являются достоверными </w:t>
      </w:r>
      <w:r w:rsidR="00F4363A" w:rsidRPr="006B2A64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br/>
      </w:r>
      <w:r w:rsidRPr="006B2A64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и принадлежат Заказчику. Указанные сведения будут использоваться Организацией при исполнении условий Публичного договора.</w:t>
      </w:r>
    </w:p>
    <w:p w14:paraId="5481877A" w14:textId="77777777" w:rsidR="008E14A3" w:rsidRPr="006B2A64" w:rsidRDefault="008E14A3" w:rsidP="008E14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</w:pPr>
      <w:r w:rsidRPr="006B2A64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 xml:space="preserve">Подписывая настоящее Заявление, Заказчик выражает согласие на получение от Организации информации об оказываемых услугах, рекламы посредством телефонной, сотовой подвижной электросвязи, электронной почты, посредством любых электронных сообщений, в том числе, направляемых в формате SMS-сообщений, PUSH-уведомлений, а также сообщений, направляемых посредством </w:t>
      </w:r>
      <w:proofErr w:type="spellStart"/>
      <w:r w:rsidRPr="006B2A64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Viber</w:t>
      </w:r>
      <w:proofErr w:type="spellEnd"/>
      <w:r w:rsidRPr="006B2A64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 xml:space="preserve">, E-mail, Facebook, </w:t>
      </w:r>
      <w:proofErr w:type="spellStart"/>
      <w:r w:rsidRPr="006B2A64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Telegram</w:t>
      </w:r>
      <w:proofErr w:type="spellEnd"/>
      <w:r w:rsidRPr="006B2A64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 xml:space="preserve">, </w:t>
      </w:r>
      <w:proofErr w:type="spellStart"/>
      <w:r w:rsidRPr="006B2A64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WhatsApp</w:t>
      </w:r>
      <w:proofErr w:type="spellEnd"/>
      <w:r w:rsidRPr="006B2A64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, с использованием сведений, указанных в настоящем Заявлении, в том числе с использованием уточненных (обновленных, измененных) сведений, представленных Заказчиком в течение всего срока действия Публичного договора и приложений к нему, к условиям которого присоединяется Заказчик.</w:t>
      </w:r>
    </w:p>
    <w:p w14:paraId="083729DE" w14:textId="77777777" w:rsidR="008E14A3" w:rsidRPr="00D758CA" w:rsidRDefault="008E14A3" w:rsidP="0039665A">
      <w:pPr>
        <w:spacing w:after="0" w:line="200" w:lineRule="exact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474DD542" w14:textId="77777777" w:rsidR="008E14A3" w:rsidRPr="00D758CA" w:rsidRDefault="008E14A3" w:rsidP="008E14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□ согласен / □ не согласен</w:t>
      </w:r>
    </w:p>
    <w:p w14:paraId="0FFB13E1" w14:textId="77777777" w:rsidR="008E14A3" w:rsidRPr="00D758CA" w:rsidRDefault="008E14A3" w:rsidP="0039665A">
      <w:pPr>
        <w:spacing w:after="0" w:line="200" w:lineRule="exact"/>
        <w:ind w:left="-567" w:firstLine="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2E365C7B" w14:textId="77777777" w:rsidR="008E14A3" w:rsidRPr="006B2A64" w:rsidRDefault="008E14A3" w:rsidP="008E14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</w:pPr>
      <w:r w:rsidRPr="006B2A64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Подписывая настоящее Заявление, Заказчик подтверждает, что ему разъяснено право на направление Организации требования о прекращении направления рекламы в адрес Заказчика после чего Организация обязана незамедлительно прекратить направление рекламы в его адрес.</w:t>
      </w:r>
    </w:p>
    <w:p w14:paraId="7686A7EF" w14:textId="77777777" w:rsidR="008E14A3" w:rsidRDefault="008E14A3" w:rsidP="008E14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</w:pPr>
      <w:r w:rsidRPr="006B2A64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Заказчик обязуется своевременно уведомлять Организацию об изменении сведений, указанных в настоящем Заявлении. При отсутствии своевременного уведомления, обязательства Организации, исполненные с использованием предоставленных Заказчиком сведений, считаются исполненными надлежащим образом.</w:t>
      </w:r>
    </w:p>
    <w:p w14:paraId="429EE777" w14:textId="77777777" w:rsidR="00CE5DD4" w:rsidRDefault="00CE5DD4" w:rsidP="008E14A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</w:pPr>
    </w:p>
    <w:p w14:paraId="5C778403" w14:textId="08D0DD46" w:rsidR="00E53989" w:rsidRDefault="00E53989" w:rsidP="00E539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</w:pPr>
      <w:r w:rsidRPr="00E53989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 xml:space="preserve">Заказчик </w:t>
      </w:r>
      <w:r w:rsid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обязуется произвести</w:t>
      </w:r>
      <w:r w:rsidRPr="00E53989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 xml:space="preserve"> оплату не позднее 3 (трех) рабочих дней с даты подписания Акта сдачи-приемки оказанных услуг</w:t>
      </w:r>
      <w:r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 xml:space="preserve">. </w:t>
      </w:r>
      <w:r w:rsidRPr="00E53989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 xml:space="preserve">Форма расчетов: банковский перевод </w:t>
      </w:r>
      <w:r w:rsidRPr="00E53989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lastRenderedPageBreak/>
        <w:t>посредством платежного поручения в соответствии с банковскими реквизитами Организации</w:t>
      </w:r>
      <w:r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:</w:t>
      </w:r>
    </w:p>
    <w:p w14:paraId="1D0065B3" w14:textId="77777777" w:rsidR="0039665A" w:rsidRPr="0039665A" w:rsidRDefault="0039665A" w:rsidP="003966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</w:pPr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ООО «</w:t>
      </w:r>
      <w:proofErr w:type="spellStart"/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Файнекс</w:t>
      </w:r>
      <w:proofErr w:type="spellEnd"/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»</w:t>
      </w:r>
    </w:p>
    <w:p w14:paraId="16D87B8B" w14:textId="77777777" w:rsidR="0039665A" w:rsidRPr="006B2A64" w:rsidRDefault="0039665A" w:rsidP="003966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</w:pPr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УНП</w:t>
      </w:r>
      <w:r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 xml:space="preserve"> </w:t>
      </w:r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692211253</w:t>
      </w:r>
    </w:p>
    <w:p w14:paraId="11436165" w14:textId="77777777" w:rsidR="0039665A" w:rsidRDefault="0039665A" w:rsidP="003966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</w:pPr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 xml:space="preserve">223056 Минская обл., Минский р-н, </w:t>
      </w:r>
      <w:proofErr w:type="spellStart"/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Сеницкий</w:t>
      </w:r>
      <w:proofErr w:type="spellEnd"/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 xml:space="preserve"> с/с, </w:t>
      </w:r>
      <w:proofErr w:type="spellStart"/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аг.Сеница</w:t>
      </w:r>
      <w:proofErr w:type="spellEnd"/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 xml:space="preserve">, </w:t>
      </w:r>
      <w:proofErr w:type="spellStart"/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ул.Армейская</w:t>
      </w:r>
      <w:proofErr w:type="spellEnd"/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 xml:space="preserve">, д.8, </w:t>
      </w:r>
    </w:p>
    <w:p w14:paraId="42DB2F0B" w14:textId="7C818E77" w:rsidR="0039665A" w:rsidRPr="0039665A" w:rsidRDefault="0039665A" w:rsidP="003966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</w:pPr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пом. 4, оф. 2</w:t>
      </w:r>
    </w:p>
    <w:p w14:paraId="6DA88485" w14:textId="77777777" w:rsidR="0039665A" w:rsidRPr="0039665A" w:rsidRDefault="0039665A" w:rsidP="003966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</w:pPr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Текущий расчетный счет в ЗАО «РРБ-Банк»:</w:t>
      </w:r>
    </w:p>
    <w:p w14:paraId="74F0E61D" w14:textId="77777777" w:rsidR="0039665A" w:rsidRPr="0039665A" w:rsidRDefault="0039665A" w:rsidP="003966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pacing w:val="-12"/>
          <w:kern w:val="36"/>
          <w:sz w:val="28"/>
          <w:szCs w:val="28"/>
          <w:lang w:val="en-US"/>
        </w:rPr>
      </w:pPr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  <w:lang w:val="en-US"/>
        </w:rPr>
        <w:t>BY38REDJ30121005954390100933 (BYN)</w:t>
      </w:r>
    </w:p>
    <w:p w14:paraId="58B8D3DB" w14:textId="77777777" w:rsidR="0039665A" w:rsidRPr="0039665A" w:rsidRDefault="0039665A" w:rsidP="003966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</w:pPr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  <w:lang w:val="en-US"/>
        </w:rPr>
        <w:t xml:space="preserve">220034, </w:t>
      </w:r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г</w:t>
      </w:r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  <w:lang w:val="en-US"/>
        </w:rPr>
        <w:t xml:space="preserve">. </w:t>
      </w:r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Минск</w:t>
      </w:r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  <w:lang w:val="en-US"/>
        </w:rPr>
        <w:t xml:space="preserve">, </w:t>
      </w:r>
      <w:proofErr w:type="spellStart"/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ул</w:t>
      </w:r>
      <w:proofErr w:type="spellEnd"/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  <w:lang w:val="en-US"/>
        </w:rPr>
        <w:t xml:space="preserve">. </w:t>
      </w:r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 xml:space="preserve">Краснозвездная, 18, </w:t>
      </w:r>
    </w:p>
    <w:p w14:paraId="7DEA5A46" w14:textId="45A452FF" w:rsidR="00CE5DD4" w:rsidRDefault="0039665A" w:rsidP="0039665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</w:pPr>
      <w:r w:rsidRPr="0039665A">
        <w:rPr>
          <w:rFonts w:ascii="Times New Roman" w:hAnsi="Times New Roman" w:cs="Times New Roman"/>
          <w:bCs/>
          <w:spacing w:val="-12"/>
          <w:kern w:val="36"/>
          <w:sz w:val="28"/>
          <w:szCs w:val="28"/>
        </w:rPr>
        <w:t>BIC/SWIFT REDJBY22</w:t>
      </w:r>
    </w:p>
    <w:p w14:paraId="26E56015" w14:textId="77777777" w:rsidR="008E14A3" w:rsidRPr="00D758CA" w:rsidRDefault="008E14A3" w:rsidP="008E14A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48A3BA9A" w14:textId="662121DB" w:rsidR="008E14A3" w:rsidRPr="00D758CA" w:rsidRDefault="008E14A3" w:rsidP="008E14A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0" w:name="_Hlk173852059"/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Дата подписания Заявления Заказчиком: </w:t>
      </w:r>
      <w:r w:rsidR="00F240B8">
        <w:rPr>
          <w:rFonts w:ascii="Times New Roman" w:hAnsi="Times New Roman" w:cs="Times New Roman"/>
          <w:bCs/>
          <w:kern w:val="36"/>
          <w:sz w:val="28"/>
          <w:szCs w:val="28"/>
        </w:rPr>
        <w:t>____</w:t>
      </w: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r w:rsidR="00F240B8">
        <w:rPr>
          <w:rFonts w:ascii="Times New Roman" w:hAnsi="Times New Roman" w:cs="Times New Roman"/>
          <w:bCs/>
          <w:kern w:val="36"/>
          <w:sz w:val="28"/>
          <w:szCs w:val="28"/>
        </w:rPr>
        <w:t>____</w:t>
      </w: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.20</w:t>
      </w:r>
      <w:r w:rsidR="00187D87" w:rsidRPr="00D758CA">
        <w:rPr>
          <w:rFonts w:ascii="Times New Roman" w:hAnsi="Times New Roman" w:cs="Times New Roman"/>
          <w:bCs/>
          <w:kern w:val="36"/>
          <w:sz w:val="28"/>
          <w:szCs w:val="28"/>
        </w:rPr>
        <w:t>2</w:t>
      </w:r>
      <w:r w:rsidR="00F240B8">
        <w:rPr>
          <w:rFonts w:ascii="Times New Roman" w:hAnsi="Times New Roman" w:cs="Times New Roman"/>
          <w:bCs/>
          <w:kern w:val="36"/>
          <w:sz w:val="28"/>
          <w:szCs w:val="28"/>
        </w:rPr>
        <w:t>__</w:t>
      </w: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 xml:space="preserve"> г.</w:t>
      </w:r>
    </w:p>
    <w:p w14:paraId="5E117406" w14:textId="77777777" w:rsidR="00E01F76" w:rsidRPr="00D758CA" w:rsidRDefault="00E01F76" w:rsidP="008E14A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bookmarkEnd w:id="0"/>
    <w:p w14:paraId="4C3A8FE5" w14:textId="77777777" w:rsidR="008E14A3" w:rsidRPr="00D758CA" w:rsidRDefault="008E14A3" w:rsidP="008E14A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0ABC5175" w14:textId="323257BD" w:rsidR="00F240B8" w:rsidRDefault="008E14A3" w:rsidP="008E14A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1" w:name="_Hlk173852035"/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 xml:space="preserve">от Заказчика: </w:t>
      </w:r>
      <w:r w:rsidR="00F240B8">
        <w:rPr>
          <w:rFonts w:ascii="Times New Roman" w:hAnsi="Times New Roman" w:cs="Times New Roman"/>
          <w:bCs/>
          <w:kern w:val="36"/>
          <w:sz w:val="28"/>
          <w:szCs w:val="28"/>
        </w:rPr>
        <w:t>_________________________________________________</w:t>
      </w:r>
    </w:p>
    <w:p w14:paraId="107B60E7" w14:textId="20D595E8" w:rsidR="00F240B8" w:rsidRDefault="00F240B8" w:rsidP="008E14A3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.                                </w:t>
      </w:r>
      <w:r w:rsidRPr="00F240B8">
        <w:rPr>
          <w:rFonts w:ascii="Times New Roman" w:hAnsi="Times New Roman" w:cs="Times New Roman"/>
          <w:bCs/>
          <w:i/>
          <w:iCs/>
          <w:kern w:val="36"/>
          <w:sz w:val="28"/>
          <w:szCs w:val="28"/>
        </w:rPr>
        <w:t>(должность, подпись, Ф.И.О.)</w:t>
      </w:r>
    </w:p>
    <w:bookmarkEnd w:id="1"/>
    <w:p w14:paraId="4134352F" w14:textId="3CE49D8E" w:rsidR="008E14A3" w:rsidRPr="00D758CA" w:rsidRDefault="008E14A3" w:rsidP="00E01F76">
      <w:pPr>
        <w:spacing w:after="0" w:line="240" w:lineRule="auto"/>
        <w:ind w:left="4389" w:firstLine="1275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ab/>
      </w:r>
    </w:p>
    <w:p w14:paraId="2C356122" w14:textId="77777777" w:rsidR="008E14A3" w:rsidRPr="00D758CA" w:rsidRDefault="008E14A3" w:rsidP="008E14A3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16DC0EF9" w14:textId="74546766" w:rsidR="008E14A3" w:rsidRPr="00D758CA" w:rsidRDefault="008E14A3" w:rsidP="008E14A3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D758CA">
        <w:rPr>
          <w:rFonts w:ascii="Times New Roman" w:hAnsi="Times New Roman" w:cs="Times New Roman"/>
          <w:b/>
          <w:kern w:val="36"/>
          <w:sz w:val="28"/>
          <w:szCs w:val="28"/>
        </w:rPr>
        <w:t xml:space="preserve">На основании настоящего Заявления договору присвоен идентификационный номер </w:t>
      </w:r>
      <w:r w:rsidR="006B2A64">
        <w:rPr>
          <w:rFonts w:ascii="Times New Roman" w:hAnsi="Times New Roman" w:cs="Times New Roman"/>
          <w:b/>
          <w:kern w:val="36"/>
          <w:sz w:val="28"/>
          <w:szCs w:val="28"/>
        </w:rPr>
        <w:t>ОВ-20</w:t>
      </w:r>
      <w:r w:rsidRPr="00D758CA">
        <w:rPr>
          <w:rFonts w:ascii="Times New Roman" w:hAnsi="Times New Roman" w:cs="Times New Roman"/>
          <w:b/>
          <w:kern w:val="36"/>
          <w:sz w:val="28"/>
          <w:szCs w:val="28"/>
        </w:rPr>
        <w:t>__</w:t>
      </w:r>
      <w:r w:rsidR="006B2A64">
        <w:rPr>
          <w:rFonts w:ascii="Times New Roman" w:hAnsi="Times New Roman" w:cs="Times New Roman"/>
          <w:b/>
          <w:kern w:val="36"/>
          <w:sz w:val="28"/>
          <w:szCs w:val="28"/>
        </w:rPr>
        <w:t>-__________________</w:t>
      </w:r>
      <w:r w:rsidRPr="006B2A64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</w:p>
    <w:p w14:paraId="13373416" w14:textId="77777777" w:rsidR="008E14A3" w:rsidRPr="00D758CA" w:rsidRDefault="008E14A3" w:rsidP="008E14A3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47D5EA5C" w14:textId="23725D1B" w:rsidR="008E14A3" w:rsidRPr="00D758CA" w:rsidRDefault="008E14A3" w:rsidP="008E14A3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2" w:name="_Hlk173852082"/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 xml:space="preserve">Дата регистрации Организацией настоящего Заявления </w:t>
      </w:r>
      <w:r w:rsidR="00F240B8">
        <w:rPr>
          <w:rFonts w:ascii="Times New Roman" w:hAnsi="Times New Roman" w:cs="Times New Roman"/>
          <w:bCs/>
          <w:kern w:val="36"/>
          <w:sz w:val="28"/>
          <w:szCs w:val="28"/>
        </w:rPr>
        <w:t>___.____</w:t>
      </w: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20</w:t>
      </w:r>
      <w:r w:rsidR="00E01F76" w:rsidRPr="00D758CA">
        <w:rPr>
          <w:rFonts w:ascii="Times New Roman" w:hAnsi="Times New Roman" w:cs="Times New Roman"/>
          <w:bCs/>
          <w:kern w:val="36"/>
          <w:sz w:val="28"/>
          <w:szCs w:val="28"/>
        </w:rPr>
        <w:t>2</w:t>
      </w:r>
      <w:r w:rsidR="00F240B8">
        <w:rPr>
          <w:rFonts w:ascii="Times New Roman" w:hAnsi="Times New Roman" w:cs="Times New Roman"/>
          <w:bCs/>
          <w:kern w:val="36"/>
          <w:sz w:val="28"/>
          <w:szCs w:val="28"/>
        </w:rPr>
        <w:t>__</w:t>
      </w:r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г.</w:t>
      </w:r>
    </w:p>
    <w:bookmarkEnd w:id="2"/>
    <w:p w14:paraId="748CB85D" w14:textId="77777777" w:rsidR="008E14A3" w:rsidRPr="00D758CA" w:rsidRDefault="008E14A3" w:rsidP="008E14A3">
      <w:pPr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14:paraId="270EAB3A" w14:textId="77777777" w:rsidR="00F240B8" w:rsidRPr="00F240B8" w:rsidRDefault="008E14A3" w:rsidP="00F240B8">
      <w:pPr>
        <w:tabs>
          <w:tab w:val="left" w:pos="7371"/>
          <w:tab w:val="left" w:pos="7797"/>
        </w:tabs>
        <w:spacing w:after="0" w:line="240" w:lineRule="atLeast"/>
        <w:ind w:left="-567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bookmarkStart w:id="3" w:name="_Hlk173852096"/>
      <w:r w:rsidRPr="00D758CA">
        <w:rPr>
          <w:rFonts w:ascii="Times New Roman" w:hAnsi="Times New Roman" w:cs="Times New Roman"/>
          <w:bCs/>
          <w:kern w:val="36"/>
          <w:sz w:val="28"/>
          <w:szCs w:val="28"/>
        </w:rPr>
        <w:t>от Организации</w:t>
      </w:r>
      <w:r w:rsidR="00E01F76" w:rsidRPr="00D758CA">
        <w:rPr>
          <w:rFonts w:ascii="Times New Roman" w:hAnsi="Times New Roman" w:cs="Times New Roman"/>
          <w:bCs/>
          <w:kern w:val="36"/>
          <w:sz w:val="28"/>
          <w:szCs w:val="28"/>
        </w:rPr>
        <w:t xml:space="preserve">: </w:t>
      </w:r>
      <w:bookmarkEnd w:id="3"/>
      <w:r w:rsidR="00F240B8" w:rsidRPr="00F240B8">
        <w:rPr>
          <w:rFonts w:ascii="Times New Roman" w:hAnsi="Times New Roman" w:cs="Times New Roman"/>
          <w:bCs/>
          <w:kern w:val="36"/>
          <w:sz w:val="28"/>
          <w:szCs w:val="28"/>
        </w:rPr>
        <w:t>_________________________________________________</w:t>
      </w:r>
    </w:p>
    <w:p w14:paraId="2148917D" w14:textId="78CBA99B" w:rsidR="008E14A3" w:rsidRPr="00F240B8" w:rsidRDefault="00F240B8" w:rsidP="00F240B8">
      <w:pPr>
        <w:tabs>
          <w:tab w:val="left" w:pos="7371"/>
          <w:tab w:val="left" w:pos="7797"/>
        </w:tabs>
        <w:spacing w:after="0" w:line="240" w:lineRule="atLeast"/>
        <w:ind w:left="-567"/>
        <w:jc w:val="both"/>
        <w:rPr>
          <w:rFonts w:ascii="Times New Roman" w:hAnsi="Times New Roman" w:cs="Times New Roman"/>
          <w:bCs/>
          <w:i/>
          <w:iCs/>
          <w:kern w:val="36"/>
          <w:sz w:val="28"/>
          <w:szCs w:val="28"/>
        </w:rPr>
      </w:pPr>
      <w:proofErr w:type="spellStart"/>
      <w:r w:rsidRPr="00F240B8">
        <w:rPr>
          <w:rFonts w:ascii="Times New Roman" w:hAnsi="Times New Roman" w:cs="Times New Roman"/>
          <w:bCs/>
          <w:kern w:val="36"/>
          <w:sz w:val="28"/>
          <w:szCs w:val="28"/>
        </w:rPr>
        <w:t>м.п</w:t>
      </w:r>
      <w:proofErr w:type="spellEnd"/>
      <w:r w:rsidRPr="00F240B8">
        <w:rPr>
          <w:rFonts w:ascii="Times New Roman" w:hAnsi="Times New Roman" w:cs="Times New Roman"/>
          <w:bCs/>
          <w:kern w:val="36"/>
          <w:sz w:val="28"/>
          <w:szCs w:val="28"/>
        </w:rPr>
        <w:t xml:space="preserve">.                                </w:t>
      </w:r>
      <w:r w:rsidRPr="00F240B8">
        <w:rPr>
          <w:rFonts w:ascii="Times New Roman" w:hAnsi="Times New Roman" w:cs="Times New Roman"/>
          <w:bCs/>
          <w:i/>
          <w:iCs/>
          <w:kern w:val="36"/>
          <w:sz w:val="28"/>
          <w:szCs w:val="28"/>
        </w:rPr>
        <w:t>(должность, подпись, Ф.И.О.)</w:t>
      </w:r>
    </w:p>
    <w:p w14:paraId="4D4D9645" w14:textId="77777777" w:rsidR="0039665A" w:rsidRDefault="0039665A" w:rsidP="009E1930">
      <w:pPr>
        <w:ind w:left="-567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45C9BE72" w14:textId="77777777" w:rsidR="0039665A" w:rsidRDefault="0039665A" w:rsidP="009E1930">
      <w:pPr>
        <w:ind w:left="-567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2E03A9B9" w14:textId="348AA431" w:rsidR="00AE1AEC" w:rsidRPr="009E1930" w:rsidRDefault="008E14A3" w:rsidP="009E1930">
      <w:pPr>
        <w:ind w:left="-567"/>
        <w:rPr>
          <w:rFonts w:ascii="Times New Roman" w:hAnsi="Times New Roman" w:cs="Times New Roman"/>
          <w:sz w:val="24"/>
          <w:szCs w:val="24"/>
        </w:rPr>
      </w:pPr>
      <w:r w:rsidRPr="009E1930">
        <w:rPr>
          <w:rFonts w:ascii="Times New Roman" w:hAnsi="Times New Roman" w:cs="Times New Roman"/>
          <w:bCs/>
          <w:kern w:val="36"/>
          <w:sz w:val="24"/>
          <w:szCs w:val="24"/>
        </w:rPr>
        <w:t>Настоящее Заявление о присоединении к Публичному договору оформлено в 2-х экземплярах по одному для Заказчика и Организации.</w:t>
      </w:r>
    </w:p>
    <w:sectPr w:rsidR="00AE1AEC" w:rsidRPr="009E1930" w:rsidSect="003966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B6354" w14:textId="77777777" w:rsidR="009C2EE0" w:rsidRDefault="009C2EE0" w:rsidP="00F4363A">
      <w:pPr>
        <w:spacing w:after="0" w:line="240" w:lineRule="auto"/>
      </w:pPr>
      <w:r>
        <w:separator/>
      </w:r>
    </w:p>
  </w:endnote>
  <w:endnote w:type="continuationSeparator" w:id="0">
    <w:p w14:paraId="2EABBA90" w14:textId="77777777" w:rsidR="009C2EE0" w:rsidRDefault="009C2EE0" w:rsidP="00F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47454" w14:textId="77777777" w:rsidR="009C2EE0" w:rsidRDefault="009C2EE0" w:rsidP="00F4363A">
      <w:pPr>
        <w:spacing w:after="0" w:line="240" w:lineRule="auto"/>
      </w:pPr>
      <w:r>
        <w:separator/>
      </w:r>
    </w:p>
  </w:footnote>
  <w:footnote w:type="continuationSeparator" w:id="0">
    <w:p w14:paraId="621C186E" w14:textId="77777777" w:rsidR="009C2EE0" w:rsidRDefault="009C2EE0" w:rsidP="00F43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925"/>
    <w:multiLevelType w:val="hybridMultilevel"/>
    <w:tmpl w:val="6C44E4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93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A3"/>
    <w:rsid w:val="0003140B"/>
    <w:rsid w:val="000803FA"/>
    <w:rsid w:val="00187D87"/>
    <w:rsid w:val="00191BE7"/>
    <w:rsid w:val="001C4305"/>
    <w:rsid w:val="0028405F"/>
    <w:rsid w:val="0039665A"/>
    <w:rsid w:val="003D38D0"/>
    <w:rsid w:val="003E4F58"/>
    <w:rsid w:val="004D1850"/>
    <w:rsid w:val="00565022"/>
    <w:rsid w:val="00575517"/>
    <w:rsid w:val="005815CD"/>
    <w:rsid w:val="005906A3"/>
    <w:rsid w:val="006A07B2"/>
    <w:rsid w:val="006B2A64"/>
    <w:rsid w:val="00736EF7"/>
    <w:rsid w:val="007C6972"/>
    <w:rsid w:val="008E14A3"/>
    <w:rsid w:val="00984A73"/>
    <w:rsid w:val="00997FE2"/>
    <w:rsid w:val="009C2EE0"/>
    <w:rsid w:val="009E1930"/>
    <w:rsid w:val="00A449BA"/>
    <w:rsid w:val="00A85F5B"/>
    <w:rsid w:val="00AE1AEC"/>
    <w:rsid w:val="00AF2D46"/>
    <w:rsid w:val="00B91D7E"/>
    <w:rsid w:val="00BB5013"/>
    <w:rsid w:val="00BC5C41"/>
    <w:rsid w:val="00BF3F63"/>
    <w:rsid w:val="00CE564E"/>
    <w:rsid w:val="00CE5DD4"/>
    <w:rsid w:val="00D743F8"/>
    <w:rsid w:val="00D758CA"/>
    <w:rsid w:val="00DB6DED"/>
    <w:rsid w:val="00E01F76"/>
    <w:rsid w:val="00E03C35"/>
    <w:rsid w:val="00E47455"/>
    <w:rsid w:val="00E53989"/>
    <w:rsid w:val="00EC3B6F"/>
    <w:rsid w:val="00ED3A9A"/>
    <w:rsid w:val="00EF4E7B"/>
    <w:rsid w:val="00F240B8"/>
    <w:rsid w:val="00F32AA5"/>
    <w:rsid w:val="00F4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EEFD"/>
  <w15:chartTrackingRefBased/>
  <w15:docId w15:val="{FC90AC80-E780-4FF4-AFAA-310F09C6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4A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14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E14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8E14A3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eastAsia="ru-RU"/>
    </w:rPr>
  </w:style>
  <w:style w:type="character" w:customStyle="1" w:styleId="markedcontent">
    <w:name w:val="markedcontent"/>
    <w:basedOn w:val="a0"/>
    <w:rsid w:val="008E14A3"/>
  </w:style>
  <w:style w:type="character" w:styleId="a6">
    <w:name w:val="Unresolved Mention"/>
    <w:basedOn w:val="a0"/>
    <w:uiPriority w:val="99"/>
    <w:semiHidden/>
    <w:unhideWhenUsed/>
    <w:rsid w:val="000803F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D758CA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F4363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4363A"/>
    <w:rPr>
      <w:kern w:val="0"/>
      <w:sz w:val="20"/>
      <w:szCs w:val="20"/>
      <w14:ligatures w14:val="none"/>
    </w:rPr>
  </w:style>
  <w:style w:type="character" w:styleId="aa">
    <w:name w:val="footnote reference"/>
    <w:basedOn w:val="a0"/>
    <w:uiPriority w:val="99"/>
    <w:semiHidden/>
    <w:unhideWhenUsed/>
    <w:rsid w:val="00F43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nex.by/publichnyj-dogovor-na-organizacziyu-proczessa-vypuska-token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9215C-8CA2-43D7-BEAA-93E76CE5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Сташевский</dc:creator>
  <cp:keywords/>
  <dc:description/>
  <cp:lastModifiedBy>User</cp:lastModifiedBy>
  <cp:revision>15</cp:revision>
  <dcterms:created xsi:type="dcterms:W3CDTF">2024-08-08T07:53:00Z</dcterms:created>
  <dcterms:modified xsi:type="dcterms:W3CDTF">2024-09-13T08:47:00Z</dcterms:modified>
</cp:coreProperties>
</file>